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15" w:rsidRPr="0021511A" w:rsidRDefault="0021511A" w:rsidP="0021511A">
      <w:pPr>
        <w:jc w:val="both"/>
        <w:rPr>
          <w:rFonts w:ascii="Times New Roman" w:hAnsi="Times New Roman" w:cs="Times New Roman"/>
          <w:sz w:val="24"/>
          <w:szCs w:val="24"/>
        </w:rPr>
      </w:pPr>
      <w:r w:rsidRPr="0021511A">
        <w:rPr>
          <w:rFonts w:ascii="Times New Roman" w:hAnsi="Times New Roman" w:cs="Times New Roman"/>
          <w:sz w:val="24"/>
          <w:szCs w:val="24"/>
        </w:rPr>
        <w:t>Проект планировки территории и проект межевания территории для размещения линейного объекта</w:t>
      </w:r>
      <w:r w:rsidRPr="0021511A">
        <w:rPr>
          <w:rFonts w:ascii="Times New Roman" w:hAnsi="Times New Roman" w:cs="Times New Roman"/>
          <w:sz w:val="24"/>
          <w:szCs w:val="24"/>
        </w:rPr>
        <w:t xml:space="preserve">  </w:t>
      </w:r>
      <w:r w:rsidRPr="0021511A">
        <w:rPr>
          <w:rFonts w:ascii="Times New Roman" w:hAnsi="Times New Roman" w:cs="Times New Roman"/>
          <w:sz w:val="24"/>
          <w:szCs w:val="24"/>
        </w:rPr>
        <w:t xml:space="preserve">«Газопровод межпоселковый от распределительного </w:t>
      </w:r>
      <w:proofErr w:type="spellStart"/>
      <w:r w:rsidRPr="0021511A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511A">
        <w:rPr>
          <w:rFonts w:ascii="Times New Roman" w:hAnsi="Times New Roman" w:cs="Times New Roman"/>
          <w:sz w:val="24"/>
          <w:szCs w:val="24"/>
        </w:rPr>
        <w:t xml:space="preserve"> 1000 ГРС «Тихвин» до </w:t>
      </w:r>
      <w:proofErr w:type="spellStart"/>
      <w:r w:rsidRPr="0021511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1511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1511A">
        <w:rPr>
          <w:rFonts w:ascii="Times New Roman" w:hAnsi="Times New Roman" w:cs="Times New Roman"/>
          <w:sz w:val="24"/>
          <w:szCs w:val="24"/>
        </w:rPr>
        <w:t>расава</w:t>
      </w:r>
      <w:proofErr w:type="spellEnd"/>
      <w:r w:rsidRPr="0021511A">
        <w:rPr>
          <w:rFonts w:ascii="Times New Roman" w:hAnsi="Times New Roman" w:cs="Times New Roman"/>
          <w:sz w:val="24"/>
          <w:szCs w:val="24"/>
        </w:rPr>
        <w:t xml:space="preserve"> Тихвинского района»</w:t>
      </w:r>
      <w:r w:rsidRPr="0021511A">
        <w:rPr>
          <w:rFonts w:ascii="Times New Roman" w:hAnsi="Times New Roman" w:cs="Times New Roman"/>
          <w:sz w:val="24"/>
          <w:szCs w:val="24"/>
        </w:rPr>
        <w:t xml:space="preserve"> разработан на основании технического задания и распоряжения Комитета по архитектуре и градостроительству № 122 от 16.04.2018 г.</w:t>
      </w:r>
    </w:p>
    <w:p w:rsidR="0021511A" w:rsidRPr="0021511A" w:rsidRDefault="0021511A" w:rsidP="0021511A">
      <w:pPr>
        <w:jc w:val="both"/>
        <w:rPr>
          <w:rFonts w:ascii="Times New Roman" w:hAnsi="Times New Roman" w:cs="Times New Roman"/>
          <w:sz w:val="24"/>
          <w:szCs w:val="24"/>
        </w:rPr>
      </w:pPr>
      <w:r w:rsidRPr="0021511A">
        <w:rPr>
          <w:rFonts w:ascii="Times New Roman" w:hAnsi="Times New Roman" w:cs="Times New Roman"/>
          <w:sz w:val="24"/>
          <w:szCs w:val="24"/>
        </w:rPr>
        <w:t xml:space="preserve">Исследуемый участок расположен в Тихвинском городском поселении МО «Тихвинский муниципальный район» Ленинградской области от ГРС «Тихвин» до </w:t>
      </w:r>
      <w:proofErr w:type="spellStart"/>
      <w:r w:rsidRPr="0021511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1511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1511A">
        <w:rPr>
          <w:rFonts w:ascii="Times New Roman" w:hAnsi="Times New Roman" w:cs="Times New Roman"/>
          <w:sz w:val="24"/>
          <w:szCs w:val="24"/>
        </w:rPr>
        <w:t>расава</w:t>
      </w:r>
      <w:proofErr w:type="spellEnd"/>
      <w:r w:rsidRPr="0021511A">
        <w:rPr>
          <w:rFonts w:ascii="Times New Roman" w:hAnsi="Times New Roman" w:cs="Times New Roman"/>
          <w:sz w:val="24"/>
          <w:szCs w:val="24"/>
        </w:rPr>
        <w:t xml:space="preserve">, с заходом на территорию п. </w:t>
      </w:r>
      <w:proofErr w:type="spellStart"/>
      <w:r w:rsidRPr="0021511A">
        <w:rPr>
          <w:rFonts w:ascii="Times New Roman" w:hAnsi="Times New Roman" w:cs="Times New Roman"/>
          <w:sz w:val="24"/>
          <w:szCs w:val="24"/>
        </w:rPr>
        <w:t>Красава</w:t>
      </w:r>
      <w:proofErr w:type="spellEnd"/>
      <w:r w:rsidRPr="0021511A">
        <w:rPr>
          <w:rFonts w:ascii="Times New Roman" w:hAnsi="Times New Roman" w:cs="Times New Roman"/>
          <w:sz w:val="24"/>
          <w:szCs w:val="24"/>
        </w:rPr>
        <w:t>.</w:t>
      </w:r>
    </w:p>
    <w:p w:rsidR="0021511A" w:rsidRDefault="0021511A" w:rsidP="0021511A">
      <w:pPr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Источником газоснабжения является стальной газопровод высокого давления (I кат.) (1,2МПа) от ГРС Тихвин до ГРП-2 завода "Трансмаш". Точка врезки увязана с исполнительной документацией на проект «Газопровод от ГРС "Тихвин" до сетей 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газопотребления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ООО "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Трансмашэнерго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" Тихвинского района Ленинградской области" Тихвинского района Ленинградской области» 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. ООО «Северная компания» в 2013г., хранящейся в филиале АО «Газпром газораспределение Ленинградская область» в 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>ихвине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511A" w:rsidRPr="0021511A" w:rsidRDefault="0021511A" w:rsidP="0021511A">
      <w:pPr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Рядом с точкой врезки разместить ПРГ для снижения давления высокого (I кат.) 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высокого (II кат.). Далее полиэтиленовый газопровод высокого давления (II кат.) следует на юг параллельно 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Красавскому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шоссе, а после входа на территорию 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>расава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огибает поселок справа. Далее по 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>омсомольская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прокладывается газопровод до Заводского проезда, по которому доводится до участка котельной 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п.Красава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. Также выполняется отвод на 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>окзальная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до групповых установок сжиженного газа, где устанавливается ПРГ для снижения давления газа до низкого давления. В будущем предусматривается перевод сетей сжиженного газа 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природный.  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топлива используется природный газ с теплотворной способностью               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QpH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>=8000 ккал/м3; ρ=0,683 кг/м3.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>Настоящим проектом принято использование природного газа потребителями: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- для нужд отопления, 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пищеприготовления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>, горячего водоснабжения жилых домов (55 домов)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устанавливаемого газоиспользующего оборудования принято в каждом жилом доме: котел 24,0 кВт и плита ПГ-4;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>- многоквартирные жилые дома (223 квартиры)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устанавливаемого газоиспользующего оборудования для </w:t>
      </w:r>
      <w:proofErr w:type="spellStart"/>
      <w:r w:rsidRPr="0021511A">
        <w:rPr>
          <w:rFonts w:ascii="Times New Roman" w:eastAsia="Times New Roman" w:hAnsi="Times New Roman" w:cs="Times New Roman"/>
          <w:sz w:val="24"/>
          <w:szCs w:val="24"/>
        </w:rPr>
        <w:t>пищеприготовления</w:t>
      </w:r>
      <w:proofErr w:type="spell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принято в каждой квартире – плита ПГ-4;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>- социально-значимые объекты – 6 шт. (школа, ФАП, ДК, детский сад, баня, ФГУП «Почта России»)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устанавливаемого газоиспользующего оборудования принято в каждом объекте: котел 24,0 кВт и плита ПГ-4;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>- другие потребители – 6 шт.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устанавливаемого газоиспользующего оборудования принято в каждом объекте: котел 24,0 кВт и плита ПГ-4;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>- действующая котельная мощностью 5,59 Гкал/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>– 1 шт.;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</w:rPr>
        <w:t xml:space="preserve"> газоиспользующего оборудования в котельной для отопления, вентиляции, ГВС и технологических нужд установлены:  котел КВм-2 – 2 шт.; котел КВм-2,5 – 1 шт.</w:t>
      </w:r>
    </w:p>
    <w:p w:rsidR="006F1667" w:rsidRDefault="006F1667" w:rsidP="0021511A">
      <w:pPr>
        <w:rPr>
          <w:rFonts w:ascii="Times New Roman" w:hAnsi="Times New Roman" w:cs="Times New Roman"/>
          <w:sz w:val="24"/>
          <w:szCs w:val="24"/>
        </w:rPr>
      </w:pPr>
    </w:p>
    <w:p w:rsidR="0021511A" w:rsidRDefault="0021511A" w:rsidP="0021511A">
      <w:pPr>
        <w:rPr>
          <w:rFonts w:ascii="Times New Roman" w:hAnsi="Times New Roman" w:cs="Times New Roman"/>
          <w:sz w:val="24"/>
          <w:szCs w:val="24"/>
        </w:rPr>
      </w:pPr>
      <w:r w:rsidRPr="0021511A">
        <w:rPr>
          <w:rFonts w:ascii="Times New Roman" w:hAnsi="Times New Roman" w:cs="Times New Roman"/>
          <w:sz w:val="24"/>
          <w:szCs w:val="24"/>
        </w:rPr>
        <w:t>Характеристика объекта:</w:t>
      </w:r>
    </w:p>
    <w:tbl>
      <w:tblPr>
        <w:tblW w:w="9956" w:type="dxa"/>
        <w:tblInd w:w="8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40"/>
        <w:gridCol w:w="1212"/>
        <w:gridCol w:w="1078"/>
        <w:gridCol w:w="2826"/>
      </w:tblGrid>
      <w:tr w:rsidR="006F1667" w:rsidRPr="006F1667" w:rsidTr="006F1667">
        <w:trPr>
          <w:trHeight w:val="386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Примечание</w:t>
            </w:r>
          </w:p>
        </w:tc>
      </w:tr>
      <w:tr w:rsidR="006F1667" w:rsidRPr="006F1667" w:rsidTr="006F1667">
        <w:trPr>
          <w:trHeight w:val="386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Газопровод высокого давления (</w:t>
            </w: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кат.)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667" w:rsidRPr="006F1667" w:rsidTr="006F1667">
        <w:trPr>
          <w:trHeight w:val="386"/>
        </w:trPr>
        <w:tc>
          <w:tcPr>
            <w:tcW w:w="4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Подземный:</w:t>
            </w: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667" w:rsidRPr="006F1667" w:rsidTr="006F1667">
        <w:trPr>
          <w:trHeight w:val="386"/>
        </w:trPr>
        <w:tc>
          <w:tcPr>
            <w:tcW w:w="4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в ВУС-изоляции Ø108х4,0мм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667" w:rsidRPr="006F1667" w:rsidTr="006F1667">
        <w:trPr>
          <w:trHeight w:val="386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Надземный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7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667" w:rsidRPr="006F1667" w:rsidTr="006F1667">
        <w:trPr>
          <w:trHeight w:val="386"/>
        </w:trPr>
        <w:tc>
          <w:tcPr>
            <w:tcW w:w="4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tabs>
                <w:tab w:val="left" w:pos="49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7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Труба </w:t>
            </w:r>
            <w:r w:rsidRPr="006F1667">
              <w:rPr>
                <w:rFonts w:ascii="Cambria Math" w:eastAsia="Times New Roman" w:hAnsi="Cambria Math" w:cs="Cambria Math"/>
                <w:bCs/>
                <w:sz w:val="24"/>
                <w:szCs w:val="24"/>
              </w:rPr>
              <w:t>∅</w:t>
            </w: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108х4,0 ГОСТ 10704-91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вертикальных участков</w:t>
            </w:r>
          </w:p>
        </w:tc>
      </w:tr>
      <w:tr w:rsidR="006F1667" w:rsidRPr="006F1667" w:rsidTr="006F1667">
        <w:trPr>
          <w:trHeight w:val="53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1667" w:rsidRPr="006F1667" w:rsidRDefault="006F1667" w:rsidP="006F1667">
            <w:pPr>
              <w:tabs>
                <w:tab w:val="left" w:pos="49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7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Газопровод высокого давления (</w:t>
            </w: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кат.)</w:t>
            </w: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99" w:right="-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</w:t>
            </w:r>
            <w:r w:rsidRPr="006F16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Подземный:</w:t>
            </w: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 w:right="317" w:firstLine="142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F1667" w:rsidRPr="006F1667" w:rsidTr="006F1667">
        <w:trPr>
          <w:trHeight w:val="521"/>
        </w:trPr>
        <w:tc>
          <w:tcPr>
            <w:tcW w:w="4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tabs>
                <w:tab w:val="left" w:pos="49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7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ПЭ100 ГАЗ </w:t>
            </w: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SDR</w:t>
            </w: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11-110х10,0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9116,8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прокладки г/</w:t>
            </w:r>
            <w:proofErr w:type="gramStart"/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змейкой</w:t>
            </w:r>
          </w:p>
        </w:tc>
      </w:tr>
      <w:tr w:rsidR="006F1667" w:rsidRPr="006F1667" w:rsidTr="006F1667">
        <w:trPr>
          <w:trHeight w:val="52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tabs>
                <w:tab w:val="left" w:pos="49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7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ПЭ100 ГАЗ </w:t>
            </w: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SDR</w:t>
            </w: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11-63х5,8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прокладки г/</w:t>
            </w:r>
            <w:proofErr w:type="gramStart"/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змейкой</w:t>
            </w:r>
          </w:p>
        </w:tc>
      </w:tr>
      <w:tr w:rsidR="006F1667" w:rsidRPr="006F1667" w:rsidTr="006F1667">
        <w:trPr>
          <w:trHeight w:val="33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tabs>
                <w:tab w:val="left" w:pos="49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71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Надземный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31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F1667" w:rsidRPr="006F1667" w:rsidTr="006F1667">
        <w:trPr>
          <w:trHeight w:val="521"/>
        </w:trPr>
        <w:tc>
          <w:tcPr>
            <w:tcW w:w="4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tabs>
                <w:tab w:val="left" w:pos="49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7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Труба </w:t>
            </w:r>
            <w:r w:rsidRPr="006F1667">
              <w:rPr>
                <w:rFonts w:ascii="Cambria Math" w:eastAsia="Times New Roman" w:hAnsi="Cambria Math" w:cs="Cambria Math"/>
                <w:bCs/>
                <w:sz w:val="24"/>
                <w:szCs w:val="24"/>
              </w:rPr>
              <w:t>∅</w:t>
            </w: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108х4,0 ГОСТ 10704-91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вертикальных участков</w:t>
            </w:r>
          </w:p>
        </w:tc>
      </w:tr>
      <w:tr w:rsidR="006F1667" w:rsidRPr="006F1667" w:rsidTr="006F1667">
        <w:trPr>
          <w:trHeight w:val="52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tabs>
                <w:tab w:val="left" w:pos="49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7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Труба </w:t>
            </w:r>
            <w:r w:rsidRPr="006F1667">
              <w:rPr>
                <w:rFonts w:ascii="Cambria Math" w:eastAsia="Times New Roman" w:hAnsi="Cambria Math" w:cs="Cambria Math"/>
                <w:bCs/>
                <w:sz w:val="24"/>
                <w:szCs w:val="24"/>
              </w:rPr>
              <w:t>∅</w:t>
            </w: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57х3,5 ГОСТ 10704-91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6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вертикальных участков</w:t>
            </w:r>
          </w:p>
        </w:tc>
      </w:tr>
      <w:tr w:rsidR="006F1667" w:rsidRPr="006F1667" w:rsidTr="006F1667">
        <w:trPr>
          <w:trHeight w:val="52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1667" w:rsidRPr="006F1667" w:rsidRDefault="006F1667" w:rsidP="006F1667">
            <w:pPr>
              <w:tabs>
                <w:tab w:val="left" w:pos="49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7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Газопровод низкого давления </w:t>
            </w: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99" w:right="-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</w:t>
            </w:r>
            <w:r w:rsidRPr="006F16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Подземный:</w:t>
            </w: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1" w:right="317" w:firstLine="142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F1667" w:rsidRPr="006F1667" w:rsidTr="006F1667">
        <w:trPr>
          <w:trHeight w:val="521"/>
        </w:trPr>
        <w:tc>
          <w:tcPr>
            <w:tcW w:w="4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tabs>
                <w:tab w:val="left" w:pos="49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7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в ВУС-изоляции Ø57х3,5мм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1667" w:rsidRPr="006F1667" w:rsidTr="006F1667">
        <w:trPr>
          <w:trHeight w:val="32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tabs>
                <w:tab w:val="left" w:pos="49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71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>Надземный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67" w:rsidRPr="006F1667" w:rsidTr="006F1667">
        <w:trPr>
          <w:trHeight w:val="521"/>
        </w:trPr>
        <w:tc>
          <w:tcPr>
            <w:tcW w:w="4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tabs>
                <w:tab w:val="left" w:pos="49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7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Труба </w:t>
            </w:r>
            <w:r w:rsidRPr="006F1667">
              <w:rPr>
                <w:rFonts w:ascii="Cambria Math" w:eastAsia="Times New Roman" w:hAnsi="Cambria Math" w:cs="Cambria Math"/>
                <w:bCs/>
                <w:sz w:val="24"/>
                <w:szCs w:val="24"/>
              </w:rPr>
              <w:t>∅</w:t>
            </w:r>
            <w:r w:rsidRPr="006F16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57х3,5 ГОСТ 10704-91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6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F1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вертикальных участков</w:t>
            </w:r>
          </w:p>
        </w:tc>
      </w:tr>
      <w:tr w:rsidR="006F1667" w:rsidRPr="006F1667" w:rsidTr="006F1667">
        <w:trPr>
          <w:trHeight w:val="32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проекту: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9196,2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317"/>
              <w:textAlignment w:val="baseline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С учетом СОИ-2</w:t>
            </w:r>
          </w:p>
        </w:tc>
      </w:tr>
      <w:tr w:rsidR="006F1667" w:rsidRPr="006F1667" w:rsidTr="006F1667">
        <w:trPr>
          <w:trHeight w:val="6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Отключающие устройства:</w:t>
            </w: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КШИ-100ф</w:t>
            </w: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КШИ-50ф</w:t>
            </w: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КН-110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3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667" w:rsidRPr="006F1667" w:rsidTr="006F1667">
        <w:trPr>
          <w:trHeight w:val="602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ПРГ</w:t>
            </w: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ГРПШ</w:t>
            </w:r>
            <w:proofErr w:type="gramEnd"/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-REVAL 25-2-ОГ-3300</w:t>
            </w: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ГРПШ-FEXS-2-120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67" w:rsidRPr="006F1667" w:rsidRDefault="006F1667" w:rsidP="006F16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3" w:righ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511A" w:rsidRDefault="0021511A" w:rsidP="0021511A">
      <w:pPr>
        <w:rPr>
          <w:rFonts w:ascii="Times New Roman" w:hAnsi="Times New Roman" w:cs="Times New Roman"/>
          <w:sz w:val="24"/>
          <w:szCs w:val="24"/>
        </w:rPr>
      </w:pPr>
    </w:p>
    <w:p w:rsidR="0021511A" w:rsidRDefault="0021511A" w:rsidP="0021511A">
      <w:pPr>
        <w:rPr>
          <w:rFonts w:ascii="Times New Roman" w:hAnsi="Times New Roman" w:cs="Times New Roman"/>
          <w:sz w:val="24"/>
          <w:szCs w:val="24"/>
        </w:rPr>
      </w:pPr>
    </w:p>
    <w:p w:rsidR="0021511A" w:rsidRDefault="0021511A" w:rsidP="0021511A">
      <w:pPr>
        <w:rPr>
          <w:rFonts w:ascii="Times New Roman" w:hAnsi="Times New Roman" w:cs="Times New Roman"/>
          <w:sz w:val="24"/>
          <w:szCs w:val="24"/>
        </w:rPr>
      </w:pPr>
    </w:p>
    <w:p w:rsidR="0021511A" w:rsidRDefault="0021511A" w:rsidP="0021511A">
      <w:pPr>
        <w:rPr>
          <w:rFonts w:ascii="Times New Roman" w:hAnsi="Times New Roman" w:cs="Times New Roman"/>
          <w:sz w:val="24"/>
          <w:szCs w:val="24"/>
        </w:rPr>
      </w:pPr>
    </w:p>
    <w:p w:rsidR="0021511A" w:rsidRDefault="0021511A" w:rsidP="0021511A">
      <w:pPr>
        <w:rPr>
          <w:rFonts w:ascii="Times New Roman" w:hAnsi="Times New Roman" w:cs="Times New Roman"/>
          <w:sz w:val="24"/>
          <w:szCs w:val="24"/>
        </w:rPr>
      </w:pPr>
    </w:p>
    <w:p w:rsidR="0021511A" w:rsidRDefault="0021511A" w:rsidP="0021511A">
      <w:pPr>
        <w:rPr>
          <w:rFonts w:ascii="Times New Roman" w:hAnsi="Times New Roman" w:cs="Times New Roman"/>
          <w:sz w:val="24"/>
          <w:szCs w:val="24"/>
        </w:rPr>
      </w:pPr>
    </w:p>
    <w:p w:rsidR="0021511A" w:rsidRPr="0021511A" w:rsidRDefault="0021511A" w:rsidP="0021511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51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категории земель, на которых располагается (будет располагаться) объект капитального строительства</w:t>
      </w:r>
    </w:p>
    <w:p w:rsidR="0021511A" w:rsidRPr="0021511A" w:rsidRDefault="0021511A" w:rsidP="0021511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51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Проектируемый газопровод проходит по землям следующих категорий: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1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земли населенных пунктов (МО «</w:t>
      </w: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Тихвинский</w:t>
      </w:r>
      <w:proofErr w:type="gramEnd"/>
      <w:r w:rsidRPr="002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район»);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1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земли лесного фонда;</w:t>
      </w:r>
    </w:p>
    <w:p w:rsidR="0021511A" w:rsidRPr="0021511A" w:rsidRDefault="0021511A" w:rsidP="002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земли </w:t>
      </w:r>
      <w:r w:rsidRPr="002151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21511A" w:rsidRDefault="0021511A" w:rsidP="0021511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511A" w:rsidRPr="0021511A" w:rsidRDefault="0021511A" w:rsidP="0021511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51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земельных участках, испрашиваемых во временное  пользование</w:t>
      </w:r>
    </w:p>
    <w:tbl>
      <w:tblPr>
        <w:tblW w:w="10386" w:type="dxa"/>
        <w:jc w:val="center"/>
        <w:tblInd w:w="-340" w:type="dxa"/>
        <w:tblLayout w:type="fixed"/>
        <w:tblLook w:val="04A0" w:firstRow="1" w:lastRow="0" w:firstColumn="1" w:lastColumn="0" w:noHBand="0" w:noVBand="1"/>
      </w:tblPr>
      <w:tblGrid>
        <w:gridCol w:w="534"/>
        <w:gridCol w:w="2272"/>
        <w:gridCol w:w="2015"/>
        <w:gridCol w:w="2033"/>
        <w:gridCol w:w="2398"/>
        <w:gridCol w:w="1134"/>
      </w:tblGrid>
      <w:tr w:rsidR="0021511A" w:rsidRPr="0021511A" w:rsidTr="0021511A">
        <w:trPr>
          <w:trHeight w:val="1073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Категория земель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Вид права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Правообладатель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Площадь, кв. м</w:t>
            </w:r>
          </w:p>
        </w:tc>
      </w:tr>
      <w:tr w:rsidR="0021511A" w:rsidRPr="0021511A" w:rsidTr="0021511A">
        <w:trPr>
          <w:trHeight w:val="1022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47:13:1114012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right="-8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szCs w:val="24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МО «</w:t>
            </w:r>
            <w:proofErr w:type="gramStart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Тихвинский</w:t>
            </w:r>
            <w:proofErr w:type="gramEnd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 муниципальный район»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3402,28</w:t>
            </w:r>
          </w:p>
        </w:tc>
      </w:tr>
      <w:tr w:rsidR="0021511A" w:rsidRPr="0021511A" w:rsidTr="00FA62A7">
        <w:trPr>
          <w:trHeight w:val="102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Calibri" w:eastAsia="Calibri" w:hAnsi="Calibri" w:cs="Times New Roman"/>
                <w:color w:val="000000"/>
                <w:szCs w:val="28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47:13:1114001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right="-8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szCs w:val="24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highlight w:val="yellow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МО «</w:t>
            </w:r>
            <w:proofErr w:type="gramStart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Тихвинский</w:t>
            </w:r>
            <w:proofErr w:type="gramEnd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 муниципальный район»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2591,07</w:t>
            </w:r>
          </w:p>
        </w:tc>
      </w:tr>
      <w:tr w:rsidR="0021511A" w:rsidRPr="0021511A" w:rsidTr="00FA62A7">
        <w:trPr>
          <w:trHeight w:val="102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47:13:1114008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right="-8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szCs w:val="24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МО «</w:t>
            </w:r>
            <w:proofErr w:type="gramStart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Тихвинский</w:t>
            </w:r>
            <w:proofErr w:type="gramEnd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 муниципальный район»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2549,2</w:t>
            </w:r>
          </w:p>
        </w:tc>
      </w:tr>
      <w:tr w:rsidR="0021511A" w:rsidRPr="0021511A" w:rsidTr="00FA62A7">
        <w:trPr>
          <w:trHeight w:val="102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47:13:1114006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right="-8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szCs w:val="24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МО «</w:t>
            </w:r>
            <w:proofErr w:type="gramStart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Тихвинский</w:t>
            </w:r>
            <w:proofErr w:type="gramEnd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 муниципальный район»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2853,1</w:t>
            </w:r>
          </w:p>
        </w:tc>
      </w:tr>
      <w:tr w:rsidR="0021511A" w:rsidRPr="0021511A" w:rsidTr="00FA62A7">
        <w:trPr>
          <w:trHeight w:val="102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47:13:1114004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right="-8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szCs w:val="24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МО «</w:t>
            </w:r>
            <w:proofErr w:type="gramStart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Тихвинский</w:t>
            </w:r>
            <w:proofErr w:type="gramEnd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 муниципальный район»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1326,2</w:t>
            </w:r>
          </w:p>
        </w:tc>
      </w:tr>
      <w:tr w:rsidR="0021511A" w:rsidRPr="0021511A" w:rsidTr="00FA62A7">
        <w:trPr>
          <w:trHeight w:val="102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47:13:1114007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right="-8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szCs w:val="24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МО «</w:t>
            </w:r>
            <w:proofErr w:type="gramStart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Тихвинский</w:t>
            </w:r>
            <w:proofErr w:type="gramEnd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 муниципальный район»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1396,02</w:t>
            </w:r>
          </w:p>
        </w:tc>
      </w:tr>
      <w:tr w:rsidR="0021511A" w:rsidRPr="0021511A" w:rsidTr="00FA62A7">
        <w:trPr>
          <w:trHeight w:val="1153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47:13:1114009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right="-8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szCs w:val="24"/>
                <w:lang w:eastAsia="ru-RU"/>
              </w:rPr>
              <w:t>Неразграниченная государственная собственность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МО «</w:t>
            </w:r>
            <w:proofErr w:type="gramStart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Тихвинский</w:t>
            </w:r>
            <w:proofErr w:type="gramEnd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 муниципальный район»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2221,47</w:t>
            </w:r>
          </w:p>
        </w:tc>
      </w:tr>
      <w:tr w:rsidR="0021511A" w:rsidRPr="0021511A" w:rsidTr="00FA62A7">
        <w:trPr>
          <w:trHeight w:val="1020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47:13:1117002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right="-8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szCs w:val="24"/>
                <w:lang w:eastAsia="ru-RU"/>
              </w:rPr>
              <w:t>Федеральная собственность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30365,82</w:t>
            </w:r>
          </w:p>
        </w:tc>
      </w:tr>
      <w:tr w:rsidR="0021511A" w:rsidRPr="0021511A" w:rsidTr="0021511A">
        <w:trPr>
          <w:trHeight w:val="381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47:13:1117002:2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proofErr w:type="gramStart"/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right="-8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szCs w:val="24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МО «</w:t>
            </w:r>
            <w:proofErr w:type="gramStart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Тихвинский</w:t>
            </w:r>
            <w:proofErr w:type="gramEnd"/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 xml:space="preserve"> муниципальный район» Ленинградской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215,06</w:t>
            </w:r>
          </w:p>
        </w:tc>
      </w:tr>
      <w:tr w:rsidR="0021511A" w:rsidRPr="0021511A" w:rsidTr="00FA62A7">
        <w:trPr>
          <w:trHeight w:val="1302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47:13:1203006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right="-8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szCs w:val="24"/>
                <w:lang w:eastAsia="ru-RU"/>
              </w:rPr>
              <w:t>Федеральная собственность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5463,01</w:t>
            </w:r>
          </w:p>
        </w:tc>
      </w:tr>
      <w:tr w:rsidR="0021511A" w:rsidRPr="0021511A" w:rsidTr="00FA62A7">
        <w:trPr>
          <w:trHeight w:val="1126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47:13:0935002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right="-8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szCs w:val="24"/>
                <w:lang w:eastAsia="ru-RU"/>
              </w:rPr>
              <w:t>Федеральная собственность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bCs/>
                <w:szCs w:val="24"/>
                <w:lang w:eastAsia="ru-RU"/>
              </w:rPr>
              <w:t>33522,55</w:t>
            </w:r>
          </w:p>
        </w:tc>
      </w:tr>
      <w:tr w:rsidR="0021511A" w:rsidRPr="0021511A" w:rsidTr="00FA62A7">
        <w:trPr>
          <w:trHeight w:val="351"/>
          <w:jc w:val="center"/>
        </w:trPr>
        <w:tc>
          <w:tcPr>
            <w:tcW w:w="9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11A" w:rsidRPr="0021511A" w:rsidRDefault="0021511A" w:rsidP="0021511A">
            <w:pPr>
              <w:spacing w:line="240" w:lineRule="auto"/>
              <w:ind w:left="-23" w:right="-80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Итого общая площадь земель, затрагиваемых зоной планируемого размещения линейного объекта: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1A" w:rsidRPr="0021511A" w:rsidRDefault="0021511A" w:rsidP="0021511A">
            <w:pPr>
              <w:spacing w:line="240" w:lineRule="auto"/>
              <w:ind w:left="-23" w:right="-8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21511A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80100,0</w:t>
            </w:r>
          </w:p>
        </w:tc>
      </w:tr>
    </w:tbl>
    <w:p w:rsidR="0021511A" w:rsidRPr="0021511A" w:rsidRDefault="0021511A" w:rsidP="0021511A">
      <w:p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1667" w:rsidRPr="006F1667" w:rsidRDefault="006F1667" w:rsidP="006F1667">
      <w:pPr>
        <w:spacing w:after="0" w:line="240" w:lineRule="auto"/>
        <w:ind w:left="720" w:right="312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F166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Сведения о земельных участках, испрашиваемых во временное пользование</w:t>
      </w:r>
    </w:p>
    <w:p w:rsidR="006F1667" w:rsidRPr="006F1667" w:rsidRDefault="006F1667" w:rsidP="006F166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F166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Сведения об участках, подлежащих образованию в рамках данного проекта межевания территории</w:t>
      </w:r>
    </w:p>
    <w:p w:rsidR="006F1667" w:rsidRPr="006F1667" w:rsidRDefault="006F1667" w:rsidP="006F166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F1667" w:rsidRPr="006F1667" w:rsidRDefault="006F1667" w:rsidP="006F1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667">
        <w:rPr>
          <w:rFonts w:ascii="Times New Roman" w:eastAsia="Calibri" w:hAnsi="Times New Roman" w:cs="Times New Roman"/>
          <w:sz w:val="24"/>
          <w:szCs w:val="24"/>
          <w:lang w:eastAsia="ru-RU"/>
        </w:rPr>
        <w:t>Данным проектом в соответствии со статьей 11.3 Земельного кодекса Российской Федерации предусматривается образование одноконтурного земельного участка из земель, находящихся в государственной или муниципальной собственности. Также трасса газопровода проходит по земельным участкам, указанным в таблице 1. С собственниками данных земельных участков планируется заключить соглашение об установлении сервитута в отношении части земельного участка.</w:t>
      </w:r>
    </w:p>
    <w:p w:rsidR="006F1667" w:rsidRPr="006F1667" w:rsidRDefault="006F1667" w:rsidP="006F166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F1667" w:rsidRPr="006F1667" w:rsidRDefault="006F1667" w:rsidP="006F16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667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Земельные участки, подлежащие образованию из земель лесного фонда, планируются к образованию в соответствии с разрабатываемой проектной документацией лесного участка, пользование участком будет</w:t>
      </w:r>
      <w:bookmarkStart w:id="0" w:name="_GoBack"/>
      <w:bookmarkEnd w:id="0"/>
      <w:r w:rsidRPr="006F16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на основании договора аренды лесного участка.</w:t>
      </w:r>
    </w:p>
    <w:p w:rsidR="006F1667" w:rsidRPr="006F1667" w:rsidRDefault="006F1667" w:rsidP="006F166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F1667" w:rsidRPr="006F1667" w:rsidRDefault="006F1667" w:rsidP="006F16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6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Местоположение объекта: </w:t>
      </w:r>
      <w:r w:rsidRPr="006F16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Тихвинский муниципальный район в направлении от г. Тихвин к п. </w:t>
      </w:r>
      <w:proofErr w:type="spellStart"/>
      <w:r w:rsidRPr="006F1667">
        <w:rPr>
          <w:rFonts w:ascii="Times New Roman" w:eastAsia="Calibri" w:hAnsi="Times New Roman" w:cs="Times New Roman"/>
          <w:sz w:val="24"/>
          <w:szCs w:val="24"/>
          <w:lang w:eastAsia="ru-RU"/>
        </w:rPr>
        <w:t>Красава</w:t>
      </w:r>
      <w:proofErr w:type="spellEnd"/>
      <w:r w:rsidRPr="006F166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F1667" w:rsidRPr="006F1667" w:rsidRDefault="006F1667" w:rsidP="006F16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66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Вид разрешенного использования: </w:t>
      </w:r>
      <w:r w:rsidRPr="006F1667">
        <w:rPr>
          <w:rFonts w:ascii="Times New Roman" w:eastAsia="Calibri" w:hAnsi="Times New Roman" w:cs="Times New Roman"/>
          <w:sz w:val="24"/>
          <w:szCs w:val="24"/>
          <w:lang w:eastAsia="ru-RU"/>
        </w:rPr>
        <w:t>Трубопроводный транспорт код 7.5;</w:t>
      </w:r>
    </w:p>
    <w:p w:rsidR="006F1667" w:rsidRPr="006F1667" w:rsidRDefault="006F1667" w:rsidP="006F166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21511A" w:rsidRPr="0021511A" w:rsidRDefault="0021511A" w:rsidP="0021511A">
      <w:pPr>
        <w:rPr>
          <w:rFonts w:ascii="Times New Roman" w:hAnsi="Times New Roman" w:cs="Times New Roman"/>
          <w:sz w:val="24"/>
          <w:szCs w:val="24"/>
        </w:rPr>
      </w:pPr>
    </w:p>
    <w:sectPr w:rsidR="0021511A" w:rsidRPr="0021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1A"/>
    <w:rsid w:val="00001D89"/>
    <w:rsid w:val="000023D6"/>
    <w:rsid w:val="0000248C"/>
    <w:rsid w:val="00004946"/>
    <w:rsid w:val="00005108"/>
    <w:rsid w:val="00007CAE"/>
    <w:rsid w:val="00011DBC"/>
    <w:rsid w:val="00015FE6"/>
    <w:rsid w:val="0002017E"/>
    <w:rsid w:val="00020405"/>
    <w:rsid w:val="00020E68"/>
    <w:rsid w:val="00024961"/>
    <w:rsid w:val="00024C6E"/>
    <w:rsid w:val="000276F3"/>
    <w:rsid w:val="000278E1"/>
    <w:rsid w:val="0003077F"/>
    <w:rsid w:val="00033089"/>
    <w:rsid w:val="00033C51"/>
    <w:rsid w:val="000410CF"/>
    <w:rsid w:val="00042397"/>
    <w:rsid w:val="00042E15"/>
    <w:rsid w:val="00046231"/>
    <w:rsid w:val="00046A7C"/>
    <w:rsid w:val="00053619"/>
    <w:rsid w:val="00056860"/>
    <w:rsid w:val="00056EF0"/>
    <w:rsid w:val="00061E09"/>
    <w:rsid w:val="000625FB"/>
    <w:rsid w:val="00066E30"/>
    <w:rsid w:val="00072CE4"/>
    <w:rsid w:val="000735B6"/>
    <w:rsid w:val="000746F1"/>
    <w:rsid w:val="00077BB3"/>
    <w:rsid w:val="00081077"/>
    <w:rsid w:val="000815FD"/>
    <w:rsid w:val="00081C63"/>
    <w:rsid w:val="000821FA"/>
    <w:rsid w:val="00082CDE"/>
    <w:rsid w:val="0008301B"/>
    <w:rsid w:val="0008419A"/>
    <w:rsid w:val="00084C24"/>
    <w:rsid w:val="00085185"/>
    <w:rsid w:val="0009263C"/>
    <w:rsid w:val="0009576A"/>
    <w:rsid w:val="00095C00"/>
    <w:rsid w:val="000A2001"/>
    <w:rsid w:val="000A328C"/>
    <w:rsid w:val="000A5EE5"/>
    <w:rsid w:val="000B0BBD"/>
    <w:rsid w:val="000B30DB"/>
    <w:rsid w:val="000B38DF"/>
    <w:rsid w:val="000B43F5"/>
    <w:rsid w:val="000B48DC"/>
    <w:rsid w:val="000B4A3A"/>
    <w:rsid w:val="000B4DB9"/>
    <w:rsid w:val="000B6365"/>
    <w:rsid w:val="000B7C46"/>
    <w:rsid w:val="000C07F1"/>
    <w:rsid w:val="000C38C4"/>
    <w:rsid w:val="000C3D73"/>
    <w:rsid w:val="000C4637"/>
    <w:rsid w:val="000C533F"/>
    <w:rsid w:val="000C6B1C"/>
    <w:rsid w:val="000D0102"/>
    <w:rsid w:val="000D521A"/>
    <w:rsid w:val="000D5FFA"/>
    <w:rsid w:val="000D73AC"/>
    <w:rsid w:val="000D747C"/>
    <w:rsid w:val="000D77A6"/>
    <w:rsid w:val="000E2AE9"/>
    <w:rsid w:val="000E2D7E"/>
    <w:rsid w:val="000E3733"/>
    <w:rsid w:val="000E3C34"/>
    <w:rsid w:val="000F0AEC"/>
    <w:rsid w:val="000F6357"/>
    <w:rsid w:val="00100119"/>
    <w:rsid w:val="00100A19"/>
    <w:rsid w:val="00102316"/>
    <w:rsid w:val="0010251F"/>
    <w:rsid w:val="00103524"/>
    <w:rsid w:val="00105958"/>
    <w:rsid w:val="00105EC1"/>
    <w:rsid w:val="00110316"/>
    <w:rsid w:val="0011181F"/>
    <w:rsid w:val="001128FE"/>
    <w:rsid w:val="00113510"/>
    <w:rsid w:val="00116369"/>
    <w:rsid w:val="00117F8C"/>
    <w:rsid w:val="00121E2C"/>
    <w:rsid w:val="0012528B"/>
    <w:rsid w:val="001258B0"/>
    <w:rsid w:val="00132127"/>
    <w:rsid w:val="00136A62"/>
    <w:rsid w:val="00140F16"/>
    <w:rsid w:val="00140FAD"/>
    <w:rsid w:val="00142C04"/>
    <w:rsid w:val="0014591D"/>
    <w:rsid w:val="001472C8"/>
    <w:rsid w:val="00153FF9"/>
    <w:rsid w:val="00161DB2"/>
    <w:rsid w:val="00163E82"/>
    <w:rsid w:val="0017234B"/>
    <w:rsid w:val="00172F55"/>
    <w:rsid w:val="001749DB"/>
    <w:rsid w:val="001753CF"/>
    <w:rsid w:val="001823D6"/>
    <w:rsid w:val="00183342"/>
    <w:rsid w:val="001849AC"/>
    <w:rsid w:val="00186766"/>
    <w:rsid w:val="0018797B"/>
    <w:rsid w:val="00187F13"/>
    <w:rsid w:val="00191885"/>
    <w:rsid w:val="00195AB1"/>
    <w:rsid w:val="001A10DF"/>
    <w:rsid w:val="001A1C76"/>
    <w:rsid w:val="001A295B"/>
    <w:rsid w:val="001A2DC0"/>
    <w:rsid w:val="001A60F3"/>
    <w:rsid w:val="001B19CC"/>
    <w:rsid w:val="001B1F37"/>
    <w:rsid w:val="001B340E"/>
    <w:rsid w:val="001B3C70"/>
    <w:rsid w:val="001B4859"/>
    <w:rsid w:val="001B5615"/>
    <w:rsid w:val="001B5EB4"/>
    <w:rsid w:val="001B69F3"/>
    <w:rsid w:val="001B74F9"/>
    <w:rsid w:val="001C20E5"/>
    <w:rsid w:val="001C2DAD"/>
    <w:rsid w:val="001C2F0B"/>
    <w:rsid w:val="001C4821"/>
    <w:rsid w:val="001C5291"/>
    <w:rsid w:val="001C53C7"/>
    <w:rsid w:val="001D1D20"/>
    <w:rsid w:val="001D279F"/>
    <w:rsid w:val="001D3C3F"/>
    <w:rsid w:val="001E149C"/>
    <w:rsid w:val="001E404D"/>
    <w:rsid w:val="001E43D0"/>
    <w:rsid w:val="001E440A"/>
    <w:rsid w:val="001E6A4D"/>
    <w:rsid w:val="001E7932"/>
    <w:rsid w:val="001F0F65"/>
    <w:rsid w:val="001F19D6"/>
    <w:rsid w:val="001F242C"/>
    <w:rsid w:val="001F67D5"/>
    <w:rsid w:val="001F6822"/>
    <w:rsid w:val="001F69DA"/>
    <w:rsid w:val="001F718D"/>
    <w:rsid w:val="001F74D9"/>
    <w:rsid w:val="00203374"/>
    <w:rsid w:val="0020356A"/>
    <w:rsid w:val="002039F9"/>
    <w:rsid w:val="00204908"/>
    <w:rsid w:val="002074CB"/>
    <w:rsid w:val="0020751E"/>
    <w:rsid w:val="002102D2"/>
    <w:rsid w:val="002117E8"/>
    <w:rsid w:val="002123DD"/>
    <w:rsid w:val="00212CFF"/>
    <w:rsid w:val="0021511A"/>
    <w:rsid w:val="002152B9"/>
    <w:rsid w:val="00221E29"/>
    <w:rsid w:val="00222B72"/>
    <w:rsid w:val="002308D6"/>
    <w:rsid w:val="00233460"/>
    <w:rsid w:val="00234D48"/>
    <w:rsid w:val="00235105"/>
    <w:rsid w:val="00235566"/>
    <w:rsid w:val="002423BA"/>
    <w:rsid w:val="002427A9"/>
    <w:rsid w:val="00245221"/>
    <w:rsid w:val="002452D0"/>
    <w:rsid w:val="002478EC"/>
    <w:rsid w:val="00256B3A"/>
    <w:rsid w:val="00257841"/>
    <w:rsid w:val="0026059C"/>
    <w:rsid w:val="00261E5C"/>
    <w:rsid w:val="00262CD0"/>
    <w:rsid w:val="00265D86"/>
    <w:rsid w:val="002669E6"/>
    <w:rsid w:val="00266B52"/>
    <w:rsid w:val="00270755"/>
    <w:rsid w:val="00271C66"/>
    <w:rsid w:val="002765F2"/>
    <w:rsid w:val="00280924"/>
    <w:rsid w:val="00280D65"/>
    <w:rsid w:val="00280E6E"/>
    <w:rsid w:val="00280E7A"/>
    <w:rsid w:val="00284481"/>
    <w:rsid w:val="00284DCE"/>
    <w:rsid w:val="00285962"/>
    <w:rsid w:val="00286115"/>
    <w:rsid w:val="002919B5"/>
    <w:rsid w:val="00296ADE"/>
    <w:rsid w:val="00296C4B"/>
    <w:rsid w:val="002A5D60"/>
    <w:rsid w:val="002A6E7B"/>
    <w:rsid w:val="002A72CA"/>
    <w:rsid w:val="002B0754"/>
    <w:rsid w:val="002B2315"/>
    <w:rsid w:val="002B3743"/>
    <w:rsid w:val="002B4C8A"/>
    <w:rsid w:val="002B6A68"/>
    <w:rsid w:val="002C08D3"/>
    <w:rsid w:val="002C0D01"/>
    <w:rsid w:val="002C1427"/>
    <w:rsid w:val="002C200A"/>
    <w:rsid w:val="002C380A"/>
    <w:rsid w:val="002C56CF"/>
    <w:rsid w:val="002D1713"/>
    <w:rsid w:val="002D1E85"/>
    <w:rsid w:val="002D4621"/>
    <w:rsid w:val="002D463C"/>
    <w:rsid w:val="002D7621"/>
    <w:rsid w:val="002E0A47"/>
    <w:rsid w:val="002E1422"/>
    <w:rsid w:val="002E26EA"/>
    <w:rsid w:val="002E335C"/>
    <w:rsid w:val="002E3770"/>
    <w:rsid w:val="002E4F29"/>
    <w:rsid w:val="002E7727"/>
    <w:rsid w:val="002F03B0"/>
    <w:rsid w:val="002F1EF4"/>
    <w:rsid w:val="002F236D"/>
    <w:rsid w:val="002F393D"/>
    <w:rsid w:val="002F75E6"/>
    <w:rsid w:val="00302231"/>
    <w:rsid w:val="00303232"/>
    <w:rsid w:val="00304017"/>
    <w:rsid w:val="003050D5"/>
    <w:rsid w:val="00305C27"/>
    <w:rsid w:val="00306A3B"/>
    <w:rsid w:val="00306CCB"/>
    <w:rsid w:val="0031071E"/>
    <w:rsid w:val="0031171B"/>
    <w:rsid w:val="00313024"/>
    <w:rsid w:val="0031304B"/>
    <w:rsid w:val="003130DC"/>
    <w:rsid w:val="003133B2"/>
    <w:rsid w:val="00314258"/>
    <w:rsid w:val="00316463"/>
    <w:rsid w:val="00322AD6"/>
    <w:rsid w:val="00325811"/>
    <w:rsid w:val="003261E7"/>
    <w:rsid w:val="00326910"/>
    <w:rsid w:val="00334687"/>
    <w:rsid w:val="00335C2E"/>
    <w:rsid w:val="00335ED9"/>
    <w:rsid w:val="00343061"/>
    <w:rsid w:val="00343BC5"/>
    <w:rsid w:val="00346EAD"/>
    <w:rsid w:val="003510B1"/>
    <w:rsid w:val="00365E31"/>
    <w:rsid w:val="00372609"/>
    <w:rsid w:val="0037283E"/>
    <w:rsid w:val="003742E6"/>
    <w:rsid w:val="00376EB1"/>
    <w:rsid w:val="00381477"/>
    <w:rsid w:val="0038375F"/>
    <w:rsid w:val="00386A1A"/>
    <w:rsid w:val="003872DB"/>
    <w:rsid w:val="003955A3"/>
    <w:rsid w:val="003A003A"/>
    <w:rsid w:val="003A2286"/>
    <w:rsid w:val="003A32AD"/>
    <w:rsid w:val="003A34F6"/>
    <w:rsid w:val="003A4F45"/>
    <w:rsid w:val="003A7FD7"/>
    <w:rsid w:val="003B0939"/>
    <w:rsid w:val="003B155C"/>
    <w:rsid w:val="003B1945"/>
    <w:rsid w:val="003B1A0C"/>
    <w:rsid w:val="003B27AC"/>
    <w:rsid w:val="003B3D4C"/>
    <w:rsid w:val="003B41DC"/>
    <w:rsid w:val="003B4331"/>
    <w:rsid w:val="003B4BE1"/>
    <w:rsid w:val="003B5653"/>
    <w:rsid w:val="003B71AB"/>
    <w:rsid w:val="003C47D0"/>
    <w:rsid w:val="003D08DF"/>
    <w:rsid w:val="003D1020"/>
    <w:rsid w:val="003D504F"/>
    <w:rsid w:val="003D6D91"/>
    <w:rsid w:val="003D7625"/>
    <w:rsid w:val="003E12B9"/>
    <w:rsid w:val="003E1F44"/>
    <w:rsid w:val="003E2C0F"/>
    <w:rsid w:val="003E2C50"/>
    <w:rsid w:val="003E4041"/>
    <w:rsid w:val="003E6784"/>
    <w:rsid w:val="003E7018"/>
    <w:rsid w:val="003E72A5"/>
    <w:rsid w:val="003F0F6C"/>
    <w:rsid w:val="003F191F"/>
    <w:rsid w:val="003F1969"/>
    <w:rsid w:val="003F2086"/>
    <w:rsid w:val="003F3AE2"/>
    <w:rsid w:val="003F45E9"/>
    <w:rsid w:val="004009D6"/>
    <w:rsid w:val="0040360B"/>
    <w:rsid w:val="00403F38"/>
    <w:rsid w:val="00411118"/>
    <w:rsid w:val="0041205E"/>
    <w:rsid w:val="00412464"/>
    <w:rsid w:val="00412FF2"/>
    <w:rsid w:val="00420561"/>
    <w:rsid w:val="004242E9"/>
    <w:rsid w:val="00426C0A"/>
    <w:rsid w:val="0043144D"/>
    <w:rsid w:val="00435485"/>
    <w:rsid w:val="00440674"/>
    <w:rsid w:val="00442D3C"/>
    <w:rsid w:val="004451E9"/>
    <w:rsid w:val="00445E60"/>
    <w:rsid w:val="00445F12"/>
    <w:rsid w:val="00445F7A"/>
    <w:rsid w:val="0045165B"/>
    <w:rsid w:val="0045266E"/>
    <w:rsid w:val="00452FCA"/>
    <w:rsid w:val="004573F8"/>
    <w:rsid w:val="00463073"/>
    <w:rsid w:val="00464C5B"/>
    <w:rsid w:val="00471C41"/>
    <w:rsid w:val="00472623"/>
    <w:rsid w:val="004729FE"/>
    <w:rsid w:val="00473847"/>
    <w:rsid w:val="00475027"/>
    <w:rsid w:val="00475247"/>
    <w:rsid w:val="00482FE4"/>
    <w:rsid w:val="0048354B"/>
    <w:rsid w:val="00487D6C"/>
    <w:rsid w:val="0049317B"/>
    <w:rsid w:val="004A63D7"/>
    <w:rsid w:val="004A680C"/>
    <w:rsid w:val="004A7CDD"/>
    <w:rsid w:val="004A7F0E"/>
    <w:rsid w:val="004B3D02"/>
    <w:rsid w:val="004B5261"/>
    <w:rsid w:val="004B5AA7"/>
    <w:rsid w:val="004C1A7A"/>
    <w:rsid w:val="004C1E13"/>
    <w:rsid w:val="004C2F61"/>
    <w:rsid w:val="004C7AF8"/>
    <w:rsid w:val="004D0D40"/>
    <w:rsid w:val="004D1701"/>
    <w:rsid w:val="004D5DE8"/>
    <w:rsid w:val="004E07E8"/>
    <w:rsid w:val="004E0F9C"/>
    <w:rsid w:val="004E4744"/>
    <w:rsid w:val="004E6674"/>
    <w:rsid w:val="004E6C97"/>
    <w:rsid w:val="004E7259"/>
    <w:rsid w:val="004F01C0"/>
    <w:rsid w:val="004F2521"/>
    <w:rsid w:val="004F321F"/>
    <w:rsid w:val="004F523A"/>
    <w:rsid w:val="004F6F66"/>
    <w:rsid w:val="004F7995"/>
    <w:rsid w:val="00501256"/>
    <w:rsid w:val="0050156D"/>
    <w:rsid w:val="00501AA6"/>
    <w:rsid w:val="005032EE"/>
    <w:rsid w:val="00506AC5"/>
    <w:rsid w:val="00511C15"/>
    <w:rsid w:val="005139B0"/>
    <w:rsid w:val="0051408E"/>
    <w:rsid w:val="00515DE3"/>
    <w:rsid w:val="00520589"/>
    <w:rsid w:val="00520E87"/>
    <w:rsid w:val="005342E4"/>
    <w:rsid w:val="00535AED"/>
    <w:rsid w:val="00536A4F"/>
    <w:rsid w:val="00541ED8"/>
    <w:rsid w:val="0054225E"/>
    <w:rsid w:val="005432B5"/>
    <w:rsid w:val="005442BF"/>
    <w:rsid w:val="00545382"/>
    <w:rsid w:val="0054648C"/>
    <w:rsid w:val="0055291E"/>
    <w:rsid w:val="005558AD"/>
    <w:rsid w:val="005560E2"/>
    <w:rsid w:val="00561476"/>
    <w:rsid w:val="005617F5"/>
    <w:rsid w:val="00564AD0"/>
    <w:rsid w:val="00572812"/>
    <w:rsid w:val="005847D5"/>
    <w:rsid w:val="00584C10"/>
    <w:rsid w:val="00584EDD"/>
    <w:rsid w:val="00586B53"/>
    <w:rsid w:val="005914BC"/>
    <w:rsid w:val="005955EB"/>
    <w:rsid w:val="00596ADF"/>
    <w:rsid w:val="005974C3"/>
    <w:rsid w:val="005A1C11"/>
    <w:rsid w:val="005A20A2"/>
    <w:rsid w:val="005A2A4C"/>
    <w:rsid w:val="005A40F5"/>
    <w:rsid w:val="005A630F"/>
    <w:rsid w:val="005A7C0A"/>
    <w:rsid w:val="005B21B9"/>
    <w:rsid w:val="005B2FD9"/>
    <w:rsid w:val="005B3AB6"/>
    <w:rsid w:val="005B563D"/>
    <w:rsid w:val="005C29AD"/>
    <w:rsid w:val="005C6B5E"/>
    <w:rsid w:val="005C7D67"/>
    <w:rsid w:val="005D1042"/>
    <w:rsid w:val="005D192B"/>
    <w:rsid w:val="005D1D05"/>
    <w:rsid w:val="005D4094"/>
    <w:rsid w:val="005D56FC"/>
    <w:rsid w:val="005F047B"/>
    <w:rsid w:val="005F1AD3"/>
    <w:rsid w:val="005F2B28"/>
    <w:rsid w:val="005F5BB9"/>
    <w:rsid w:val="00603CA1"/>
    <w:rsid w:val="00604AD1"/>
    <w:rsid w:val="006058A4"/>
    <w:rsid w:val="00605FA5"/>
    <w:rsid w:val="00607FFE"/>
    <w:rsid w:val="00610895"/>
    <w:rsid w:val="00612E9E"/>
    <w:rsid w:val="00617F41"/>
    <w:rsid w:val="00620EF9"/>
    <w:rsid w:val="00622FCC"/>
    <w:rsid w:val="00623571"/>
    <w:rsid w:val="00625069"/>
    <w:rsid w:val="0062579D"/>
    <w:rsid w:val="00625F8D"/>
    <w:rsid w:val="0062680D"/>
    <w:rsid w:val="00627941"/>
    <w:rsid w:val="00632504"/>
    <w:rsid w:val="006401E2"/>
    <w:rsid w:val="00641E22"/>
    <w:rsid w:val="00647C99"/>
    <w:rsid w:val="00650602"/>
    <w:rsid w:val="006506C3"/>
    <w:rsid w:val="00651771"/>
    <w:rsid w:val="00653332"/>
    <w:rsid w:val="006576EA"/>
    <w:rsid w:val="00662B31"/>
    <w:rsid w:val="00662DCD"/>
    <w:rsid w:val="0066562B"/>
    <w:rsid w:val="00667D2D"/>
    <w:rsid w:val="0067010D"/>
    <w:rsid w:val="0067262F"/>
    <w:rsid w:val="006739B2"/>
    <w:rsid w:val="00674180"/>
    <w:rsid w:val="006749B4"/>
    <w:rsid w:val="00674FFD"/>
    <w:rsid w:val="0067519E"/>
    <w:rsid w:val="00677A9C"/>
    <w:rsid w:val="006817CD"/>
    <w:rsid w:val="00681E76"/>
    <w:rsid w:val="00681EA7"/>
    <w:rsid w:val="00684A0C"/>
    <w:rsid w:val="00684B89"/>
    <w:rsid w:val="00684DFD"/>
    <w:rsid w:val="006850CE"/>
    <w:rsid w:val="00690304"/>
    <w:rsid w:val="00692374"/>
    <w:rsid w:val="00694540"/>
    <w:rsid w:val="006954A7"/>
    <w:rsid w:val="006957E4"/>
    <w:rsid w:val="006A1BA3"/>
    <w:rsid w:val="006A1C41"/>
    <w:rsid w:val="006A310D"/>
    <w:rsid w:val="006A3673"/>
    <w:rsid w:val="006A4AF4"/>
    <w:rsid w:val="006A66A5"/>
    <w:rsid w:val="006B2104"/>
    <w:rsid w:val="006B4BA2"/>
    <w:rsid w:val="006B5E4D"/>
    <w:rsid w:val="006C0C0F"/>
    <w:rsid w:val="006C6053"/>
    <w:rsid w:val="006C63BA"/>
    <w:rsid w:val="006C64A7"/>
    <w:rsid w:val="006D0000"/>
    <w:rsid w:val="006D1413"/>
    <w:rsid w:val="006D24A9"/>
    <w:rsid w:val="006D27B0"/>
    <w:rsid w:val="006D4000"/>
    <w:rsid w:val="006D4182"/>
    <w:rsid w:val="006E1AC4"/>
    <w:rsid w:val="006E78F8"/>
    <w:rsid w:val="006F0BFB"/>
    <w:rsid w:val="006F12B1"/>
    <w:rsid w:val="006F13C4"/>
    <w:rsid w:val="006F1667"/>
    <w:rsid w:val="006F2B5D"/>
    <w:rsid w:val="006F3600"/>
    <w:rsid w:val="006F7EE1"/>
    <w:rsid w:val="00701E84"/>
    <w:rsid w:val="00703CA6"/>
    <w:rsid w:val="00706598"/>
    <w:rsid w:val="00707B3F"/>
    <w:rsid w:val="0071122B"/>
    <w:rsid w:val="00712745"/>
    <w:rsid w:val="00712D48"/>
    <w:rsid w:val="007130AA"/>
    <w:rsid w:val="00717E57"/>
    <w:rsid w:val="0072179D"/>
    <w:rsid w:val="00731702"/>
    <w:rsid w:val="00731AA1"/>
    <w:rsid w:val="00731B35"/>
    <w:rsid w:val="00731CA6"/>
    <w:rsid w:val="00731E39"/>
    <w:rsid w:val="00732E10"/>
    <w:rsid w:val="00733762"/>
    <w:rsid w:val="00734F5E"/>
    <w:rsid w:val="00737472"/>
    <w:rsid w:val="00737C95"/>
    <w:rsid w:val="00737CDF"/>
    <w:rsid w:val="00741CF9"/>
    <w:rsid w:val="0074244D"/>
    <w:rsid w:val="007451B6"/>
    <w:rsid w:val="00746572"/>
    <w:rsid w:val="00747705"/>
    <w:rsid w:val="00752CDE"/>
    <w:rsid w:val="007531D6"/>
    <w:rsid w:val="00755969"/>
    <w:rsid w:val="00755B8E"/>
    <w:rsid w:val="00760BFB"/>
    <w:rsid w:val="00761A58"/>
    <w:rsid w:val="007620A1"/>
    <w:rsid w:val="00765D3E"/>
    <w:rsid w:val="00767B67"/>
    <w:rsid w:val="0077269F"/>
    <w:rsid w:val="0077285C"/>
    <w:rsid w:val="00774890"/>
    <w:rsid w:val="00774D25"/>
    <w:rsid w:val="00776DA2"/>
    <w:rsid w:val="007771A0"/>
    <w:rsid w:val="0077729A"/>
    <w:rsid w:val="007808E5"/>
    <w:rsid w:val="00780D4D"/>
    <w:rsid w:val="007827C2"/>
    <w:rsid w:val="00784D61"/>
    <w:rsid w:val="00790F80"/>
    <w:rsid w:val="00791513"/>
    <w:rsid w:val="00792C26"/>
    <w:rsid w:val="00794FB3"/>
    <w:rsid w:val="00795092"/>
    <w:rsid w:val="007977B6"/>
    <w:rsid w:val="007A2BF7"/>
    <w:rsid w:val="007A48AF"/>
    <w:rsid w:val="007A62A1"/>
    <w:rsid w:val="007B1549"/>
    <w:rsid w:val="007B4ABD"/>
    <w:rsid w:val="007B5525"/>
    <w:rsid w:val="007B69F6"/>
    <w:rsid w:val="007B72AE"/>
    <w:rsid w:val="007B7D9F"/>
    <w:rsid w:val="007C4C8F"/>
    <w:rsid w:val="007C5F83"/>
    <w:rsid w:val="007C68D1"/>
    <w:rsid w:val="007C69E7"/>
    <w:rsid w:val="007D072E"/>
    <w:rsid w:val="007D1C10"/>
    <w:rsid w:val="007D2868"/>
    <w:rsid w:val="007D497D"/>
    <w:rsid w:val="007D76D2"/>
    <w:rsid w:val="007E1AB7"/>
    <w:rsid w:val="007E32D9"/>
    <w:rsid w:val="007E4A6D"/>
    <w:rsid w:val="007F4128"/>
    <w:rsid w:val="007F5491"/>
    <w:rsid w:val="007F6F8E"/>
    <w:rsid w:val="007F7FB1"/>
    <w:rsid w:val="00800026"/>
    <w:rsid w:val="0080103B"/>
    <w:rsid w:val="008020E9"/>
    <w:rsid w:val="0080382C"/>
    <w:rsid w:val="0081001C"/>
    <w:rsid w:val="00810B5E"/>
    <w:rsid w:val="008144AD"/>
    <w:rsid w:val="008149CE"/>
    <w:rsid w:val="00814FBD"/>
    <w:rsid w:val="00817B2E"/>
    <w:rsid w:val="00822C52"/>
    <w:rsid w:val="0082360E"/>
    <w:rsid w:val="00824225"/>
    <w:rsid w:val="00826843"/>
    <w:rsid w:val="00826B8E"/>
    <w:rsid w:val="008307F2"/>
    <w:rsid w:val="00841407"/>
    <w:rsid w:val="00842B2D"/>
    <w:rsid w:val="00842BE8"/>
    <w:rsid w:val="008435B0"/>
    <w:rsid w:val="00845F65"/>
    <w:rsid w:val="008519F4"/>
    <w:rsid w:val="008539A0"/>
    <w:rsid w:val="008539C8"/>
    <w:rsid w:val="008574A4"/>
    <w:rsid w:val="008602D3"/>
    <w:rsid w:val="00861ACE"/>
    <w:rsid w:val="00862975"/>
    <w:rsid w:val="008632C8"/>
    <w:rsid w:val="008632EE"/>
    <w:rsid w:val="008663E7"/>
    <w:rsid w:val="00867836"/>
    <w:rsid w:val="00875541"/>
    <w:rsid w:val="00877712"/>
    <w:rsid w:val="008808D3"/>
    <w:rsid w:val="00882AE2"/>
    <w:rsid w:val="008833C4"/>
    <w:rsid w:val="00884A17"/>
    <w:rsid w:val="00884E70"/>
    <w:rsid w:val="0088657D"/>
    <w:rsid w:val="00890D22"/>
    <w:rsid w:val="00892283"/>
    <w:rsid w:val="0089635A"/>
    <w:rsid w:val="0089742E"/>
    <w:rsid w:val="00897A18"/>
    <w:rsid w:val="00897E97"/>
    <w:rsid w:val="008A0AE2"/>
    <w:rsid w:val="008A16E8"/>
    <w:rsid w:val="008A2C95"/>
    <w:rsid w:val="008A579A"/>
    <w:rsid w:val="008A5B3F"/>
    <w:rsid w:val="008A624B"/>
    <w:rsid w:val="008B247F"/>
    <w:rsid w:val="008B58D4"/>
    <w:rsid w:val="008B7917"/>
    <w:rsid w:val="008C3B32"/>
    <w:rsid w:val="008C57C9"/>
    <w:rsid w:val="008C6C24"/>
    <w:rsid w:val="008C6EFF"/>
    <w:rsid w:val="008C7761"/>
    <w:rsid w:val="008D0DAB"/>
    <w:rsid w:val="008D302A"/>
    <w:rsid w:val="008D3262"/>
    <w:rsid w:val="008D367A"/>
    <w:rsid w:val="008D5D54"/>
    <w:rsid w:val="008D6CDB"/>
    <w:rsid w:val="008E0B3B"/>
    <w:rsid w:val="008E1213"/>
    <w:rsid w:val="008E4FB6"/>
    <w:rsid w:val="008E51EB"/>
    <w:rsid w:val="008E64C6"/>
    <w:rsid w:val="008E6C78"/>
    <w:rsid w:val="008E7817"/>
    <w:rsid w:val="008F450D"/>
    <w:rsid w:val="008F4F16"/>
    <w:rsid w:val="008F5710"/>
    <w:rsid w:val="008F5E66"/>
    <w:rsid w:val="008F7C0E"/>
    <w:rsid w:val="00902808"/>
    <w:rsid w:val="009048B8"/>
    <w:rsid w:val="00907497"/>
    <w:rsid w:val="00913D72"/>
    <w:rsid w:val="00914DA2"/>
    <w:rsid w:val="00914DD4"/>
    <w:rsid w:val="00915404"/>
    <w:rsid w:val="009175B8"/>
    <w:rsid w:val="00920CBB"/>
    <w:rsid w:val="009237E5"/>
    <w:rsid w:val="0092543D"/>
    <w:rsid w:val="00925888"/>
    <w:rsid w:val="00926A36"/>
    <w:rsid w:val="00927CBD"/>
    <w:rsid w:val="00932983"/>
    <w:rsid w:val="009334F3"/>
    <w:rsid w:val="00934B93"/>
    <w:rsid w:val="0093627B"/>
    <w:rsid w:val="00937B2E"/>
    <w:rsid w:val="00941C91"/>
    <w:rsid w:val="00944BDD"/>
    <w:rsid w:val="00945690"/>
    <w:rsid w:val="00953693"/>
    <w:rsid w:val="009576EA"/>
    <w:rsid w:val="00962AC3"/>
    <w:rsid w:val="009638E7"/>
    <w:rsid w:val="00963AA0"/>
    <w:rsid w:val="009656CB"/>
    <w:rsid w:val="009716F7"/>
    <w:rsid w:val="0097348E"/>
    <w:rsid w:val="009736CD"/>
    <w:rsid w:val="0097422B"/>
    <w:rsid w:val="00977210"/>
    <w:rsid w:val="0097762E"/>
    <w:rsid w:val="00984BE1"/>
    <w:rsid w:val="00985C0D"/>
    <w:rsid w:val="00985FBE"/>
    <w:rsid w:val="00986994"/>
    <w:rsid w:val="00986E6F"/>
    <w:rsid w:val="00991FFD"/>
    <w:rsid w:val="00993F62"/>
    <w:rsid w:val="00995463"/>
    <w:rsid w:val="00995911"/>
    <w:rsid w:val="009A111F"/>
    <w:rsid w:val="009A2C36"/>
    <w:rsid w:val="009A3B7E"/>
    <w:rsid w:val="009A6E46"/>
    <w:rsid w:val="009A7CC3"/>
    <w:rsid w:val="009B48D4"/>
    <w:rsid w:val="009B68F8"/>
    <w:rsid w:val="009B6DE1"/>
    <w:rsid w:val="009C1488"/>
    <w:rsid w:val="009C2041"/>
    <w:rsid w:val="009C2584"/>
    <w:rsid w:val="009C46A3"/>
    <w:rsid w:val="009C5985"/>
    <w:rsid w:val="009C626B"/>
    <w:rsid w:val="009C721E"/>
    <w:rsid w:val="009D22C6"/>
    <w:rsid w:val="009D3C05"/>
    <w:rsid w:val="009D55AB"/>
    <w:rsid w:val="009E4D6D"/>
    <w:rsid w:val="009E5A99"/>
    <w:rsid w:val="009E5D89"/>
    <w:rsid w:val="009E681A"/>
    <w:rsid w:val="009F1250"/>
    <w:rsid w:val="009F14E8"/>
    <w:rsid w:val="009F1B75"/>
    <w:rsid w:val="009F231F"/>
    <w:rsid w:val="009F274A"/>
    <w:rsid w:val="009F2B25"/>
    <w:rsid w:val="009F5F64"/>
    <w:rsid w:val="009F66D0"/>
    <w:rsid w:val="00A006B2"/>
    <w:rsid w:val="00A00AB1"/>
    <w:rsid w:val="00A04B12"/>
    <w:rsid w:val="00A0609C"/>
    <w:rsid w:val="00A06724"/>
    <w:rsid w:val="00A15E41"/>
    <w:rsid w:val="00A2065D"/>
    <w:rsid w:val="00A2065F"/>
    <w:rsid w:val="00A20795"/>
    <w:rsid w:val="00A219B8"/>
    <w:rsid w:val="00A22364"/>
    <w:rsid w:val="00A245EC"/>
    <w:rsid w:val="00A2525A"/>
    <w:rsid w:val="00A255FE"/>
    <w:rsid w:val="00A25B6E"/>
    <w:rsid w:val="00A270AA"/>
    <w:rsid w:val="00A2723C"/>
    <w:rsid w:val="00A272DC"/>
    <w:rsid w:val="00A30414"/>
    <w:rsid w:val="00A30B1D"/>
    <w:rsid w:val="00A32D31"/>
    <w:rsid w:val="00A3601E"/>
    <w:rsid w:val="00A43082"/>
    <w:rsid w:val="00A4331C"/>
    <w:rsid w:val="00A44C92"/>
    <w:rsid w:val="00A469BC"/>
    <w:rsid w:val="00A46FDE"/>
    <w:rsid w:val="00A47FCD"/>
    <w:rsid w:val="00A5560A"/>
    <w:rsid w:val="00A562D1"/>
    <w:rsid w:val="00A570D4"/>
    <w:rsid w:val="00A6141E"/>
    <w:rsid w:val="00A65AB7"/>
    <w:rsid w:val="00A72A14"/>
    <w:rsid w:val="00A74E6D"/>
    <w:rsid w:val="00A7510F"/>
    <w:rsid w:val="00A806C8"/>
    <w:rsid w:val="00A81A04"/>
    <w:rsid w:val="00A8425C"/>
    <w:rsid w:val="00A84905"/>
    <w:rsid w:val="00A84B6C"/>
    <w:rsid w:val="00A87361"/>
    <w:rsid w:val="00A90E54"/>
    <w:rsid w:val="00A9401C"/>
    <w:rsid w:val="00A9557E"/>
    <w:rsid w:val="00AA12BD"/>
    <w:rsid w:val="00AA3881"/>
    <w:rsid w:val="00AA5D68"/>
    <w:rsid w:val="00AB144D"/>
    <w:rsid w:val="00AB299C"/>
    <w:rsid w:val="00AB4355"/>
    <w:rsid w:val="00AB5FFD"/>
    <w:rsid w:val="00AB683F"/>
    <w:rsid w:val="00AB6E78"/>
    <w:rsid w:val="00AC30AF"/>
    <w:rsid w:val="00AC506F"/>
    <w:rsid w:val="00AC7B5B"/>
    <w:rsid w:val="00AD38BD"/>
    <w:rsid w:val="00AD4946"/>
    <w:rsid w:val="00AD5162"/>
    <w:rsid w:val="00AD5170"/>
    <w:rsid w:val="00AE00E5"/>
    <w:rsid w:val="00AE15B8"/>
    <w:rsid w:val="00AF2EB1"/>
    <w:rsid w:val="00AF3017"/>
    <w:rsid w:val="00AF3112"/>
    <w:rsid w:val="00AF579F"/>
    <w:rsid w:val="00AF5C73"/>
    <w:rsid w:val="00AF7E9E"/>
    <w:rsid w:val="00B00AF1"/>
    <w:rsid w:val="00B0323B"/>
    <w:rsid w:val="00B0393B"/>
    <w:rsid w:val="00B040B5"/>
    <w:rsid w:val="00B05B6C"/>
    <w:rsid w:val="00B06222"/>
    <w:rsid w:val="00B06971"/>
    <w:rsid w:val="00B0734A"/>
    <w:rsid w:val="00B074A7"/>
    <w:rsid w:val="00B07EB3"/>
    <w:rsid w:val="00B10427"/>
    <w:rsid w:val="00B11091"/>
    <w:rsid w:val="00B110EA"/>
    <w:rsid w:val="00B13057"/>
    <w:rsid w:val="00B1398D"/>
    <w:rsid w:val="00B13FBE"/>
    <w:rsid w:val="00B142D7"/>
    <w:rsid w:val="00B20337"/>
    <w:rsid w:val="00B21E9A"/>
    <w:rsid w:val="00B27C2B"/>
    <w:rsid w:val="00B30144"/>
    <w:rsid w:val="00B30C8B"/>
    <w:rsid w:val="00B3136E"/>
    <w:rsid w:val="00B31EBB"/>
    <w:rsid w:val="00B36114"/>
    <w:rsid w:val="00B41E34"/>
    <w:rsid w:val="00B41F29"/>
    <w:rsid w:val="00B42A66"/>
    <w:rsid w:val="00B430AD"/>
    <w:rsid w:val="00B45841"/>
    <w:rsid w:val="00B47C26"/>
    <w:rsid w:val="00B50939"/>
    <w:rsid w:val="00B53F49"/>
    <w:rsid w:val="00B54C7E"/>
    <w:rsid w:val="00B552EA"/>
    <w:rsid w:val="00B576BB"/>
    <w:rsid w:val="00B57A45"/>
    <w:rsid w:val="00B60314"/>
    <w:rsid w:val="00B60B6F"/>
    <w:rsid w:val="00B61D49"/>
    <w:rsid w:val="00B63B67"/>
    <w:rsid w:val="00B66CAC"/>
    <w:rsid w:val="00B67591"/>
    <w:rsid w:val="00B70C52"/>
    <w:rsid w:val="00B732DA"/>
    <w:rsid w:val="00B75FB5"/>
    <w:rsid w:val="00B76372"/>
    <w:rsid w:val="00B80927"/>
    <w:rsid w:val="00B816D1"/>
    <w:rsid w:val="00B8327C"/>
    <w:rsid w:val="00B84620"/>
    <w:rsid w:val="00B86E4D"/>
    <w:rsid w:val="00B87EF2"/>
    <w:rsid w:val="00B916D1"/>
    <w:rsid w:val="00B92602"/>
    <w:rsid w:val="00B94822"/>
    <w:rsid w:val="00B9645C"/>
    <w:rsid w:val="00B97836"/>
    <w:rsid w:val="00B978A6"/>
    <w:rsid w:val="00BA1482"/>
    <w:rsid w:val="00BA1AD3"/>
    <w:rsid w:val="00BA2FC7"/>
    <w:rsid w:val="00BA4189"/>
    <w:rsid w:val="00BA434B"/>
    <w:rsid w:val="00BB002A"/>
    <w:rsid w:val="00BB0E92"/>
    <w:rsid w:val="00BB12A9"/>
    <w:rsid w:val="00BB173A"/>
    <w:rsid w:val="00BB1773"/>
    <w:rsid w:val="00BB1EA2"/>
    <w:rsid w:val="00BB2888"/>
    <w:rsid w:val="00BB6619"/>
    <w:rsid w:val="00BB6C2F"/>
    <w:rsid w:val="00BB7B73"/>
    <w:rsid w:val="00BC3FDD"/>
    <w:rsid w:val="00BC510E"/>
    <w:rsid w:val="00BD0154"/>
    <w:rsid w:val="00BD3868"/>
    <w:rsid w:val="00BD4BA6"/>
    <w:rsid w:val="00BD52D0"/>
    <w:rsid w:val="00BD6BB1"/>
    <w:rsid w:val="00BE0C43"/>
    <w:rsid w:val="00BE267D"/>
    <w:rsid w:val="00BE43D9"/>
    <w:rsid w:val="00BE6CE1"/>
    <w:rsid w:val="00BF03DA"/>
    <w:rsid w:val="00BF226D"/>
    <w:rsid w:val="00BF60BB"/>
    <w:rsid w:val="00BF6CB5"/>
    <w:rsid w:val="00BF6EBD"/>
    <w:rsid w:val="00C005DF"/>
    <w:rsid w:val="00C039E1"/>
    <w:rsid w:val="00C04EFE"/>
    <w:rsid w:val="00C123F7"/>
    <w:rsid w:val="00C13C4D"/>
    <w:rsid w:val="00C15441"/>
    <w:rsid w:val="00C15B2C"/>
    <w:rsid w:val="00C16305"/>
    <w:rsid w:val="00C234ED"/>
    <w:rsid w:val="00C23BF8"/>
    <w:rsid w:val="00C31291"/>
    <w:rsid w:val="00C3273C"/>
    <w:rsid w:val="00C33369"/>
    <w:rsid w:val="00C33FE4"/>
    <w:rsid w:val="00C3630C"/>
    <w:rsid w:val="00C376C0"/>
    <w:rsid w:val="00C407D9"/>
    <w:rsid w:val="00C4303B"/>
    <w:rsid w:val="00C4375F"/>
    <w:rsid w:val="00C442D9"/>
    <w:rsid w:val="00C45F69"/>
    <w:rsid w:val="00C470F6"/>
    <w:rsid w:val="00C50817"/>
    <w:rsid w:val="00C50971"/>
    <w:rsid w:val="00C50EB6"/>
    <w:rsid w:val="00C51040"/>
    <w:rsid w:val="00C51924"/>
    <w:rsid w:val="00C52178"/>
    <w:rsid w:val="00C5454E"/>
    <w:rsid w:val="00C60438"/>
    <w:rsid w:val="00C60C9F"/>
    <w:rsid w:val="00C61454"/>
    <w:rsid w:val="00C65394"/>
    <w:rsid w:val="00C67D15"/>
    <w:rsid w:val="00C72881"/>
    <w:rsid w:val="00C76A4D"/>
    <w:rsid w:val="00C77524"/>
    <w:rsid w:val="00C81E93"/>
    <w:rsid w:val="00C82435"/>
    <w:rsid w:val="00C83D7F"/>
    <w:rsid w:val="00C945C4"/>
    <w:rsid w:val="00C9668E"/>
    <w:rsid w:val="00C966A6"/>
    <w:rsid w:val="00CA0BAB"/>
    <w:rsid w:val="00CA2895"/>
    <w:rsid w:val="00CA6009"/>
    <w:rsid w:val="00CA6141"/>
    <w:rsid w:val="00CA65C8"/>
    <w:rsid w:val="00CA6B21"/>
    <w:rsid w:val="00CB0786"/>
    <w:rsid w:val="00CB0B87"/>
    <w:rsid w:val="00CB15B9"/>
    <w:rsid w:val="00CB17A1"/>
    <w:rsid w:val="00CB1FDE"/>
    <w:rsid w:val="00CB2FAC"/>
    <w:rsid w:val="00CC15E5"/>
    <w:rsid w:val="00CC4546"/>
    <w:rsid w:val="00CC4766"/>
    <w:rsid w:val="00CC48A6"/>
    <w:rsid w:val="00CC6DE4"/>
    <w:rsid w:val="00CC73BC"/>
    <w:rsid w:val="00CD2766"/>
    <w:rsid w:val="00CD309D"/>
    <w:rsid w:val="00CD6D6D"/>
    <w:rsid w:val="00CE0C11"/>
    <w:rsid w:val="00CE0DEB"/>
    <w:rsid w:val="00CE15C7"/>
    <w:rsid w:val="00CE4D3B"/>
    <w:rsid w:val="00CE5182"/>
    <w:rsid w:val="00CE5330"/>
    <w:rsid w:val="00CF0387"/>
    <w:rsid w:val="00CF03A8"/>
    <w:rsid w:val="00CF1055"/>
    <w:rsid w:val="00CF1353"/>
    <w:rsid w:val="00CF21E9"/>
    <w:rsid w:val="00CF46F9"/>
    <w:rsid w:val="00CF4F17"/>
    <w:rsid w:val="00CF4FC2"/>
    <w:rsid w:val="00CF5033"/>
    <w:rsid w:val="00CF5BED"/>
    <w:rsid w:val="00D01A0F"/>
    <w:rsid w:val="00D02A19"/>
    <w:rsid w:val="00D02A34"/>
    <w:rsid w:val="00D04533"/>
    <w:rsid w:val="00D05E50"/>
    <w:rsid w:val="00D06171"/>
    <w:rsid w:val="00D06C11"/>
    <w:rsid w:val="00D13B2D"/>
    <w:rsid w:val="00D153A5"/>
    <w:rsid w:val="00D16F66"/>
    <w:rsid w:val="00D17097"/>
    <w:rsid w:val="00D179B6"/>
    <w:rsid w:val="00D214A2"/>
    <w:rsid w:val="00D217FD"/>
    <w:rsid w:val="00D23E64"/>
    <w:rsid w:val="00D2488E"/>
    <w:rsid w:val="00D248DC"/>
    <w:rsid w:val="00D2497E"/>
    <w:rsid w:val="00D25772"/>
    <w:rsid w:val="00D3000D"/>
    <w:rsid w:val="00D30048"/>
    <w:rsid w:val="00D319AC"/>
    <w:rsid w:val="00D335F5"/>
    <w:rsid w:val="00D33FAF"/>
    <w:rsid w:val="00D34BA8"/>
    <w:rsid w:val="00D3507D"/>
    <w:rsid w:val="00D358EC"/>
    <w:rsid w:val="00D427A3"/>
    <w:rsid w:val="00D4557F"/>
    <w:rsid w:val="00D47E26"/>
    <w:rsid w:val="00D5278A"/>
    <w:rsid w:val="00D52CBA"/>
    <w:rsid w:val="00D541D2"/>
    <w:rsid w:val="00D566D3"/>
    <w:rsid w:val="00D57DC6"/>
    <w:rsid w:val="00D62108"/>
    <w:rsid w:val="00D72196"/>
    <w:rsid w:val="00D724DE"/>
    <w:rsid w:val="00D72662"/>
    <w:rsid w:val="00D729F8"/>
    <w:rsid w:val="00D73062"/>
    <w:rsid w:val="00D741BB"/>
    <w:rsid w:val="00D804A7"/>
    <w:rsid w:val="00D84093"/>
    <w:rsid w:val="00D85A51"/>
    <w:rsid w:val="00D8609C"/>
    <w:rsid w:val="00D86EB6"/>
    <w:rsid w:val="00D92165"/>
    <w:rsid w:val="00D92B1C"/>
    <w:rsid w:val="00DA003C"/>
    <w:rsid w:val="00DA007D"/>
    <w:rsid w:val="00DA0785"/>
    <w:rsid w:val="00DA0A0D"/>
    <w:rsid w:val="00DA0DEE"/>
    <w:rsid w:val="00DA1D57"/>
    <w:rsid w:val="00DA2A5C"/>
    <w:rsid w:val="00DA2F70"/>
    <w:rsid w:val="00DA66F0"/>
    <w:rsid w:val="00DA7B6A"/>
    <w:rsid w:val="00DB383F"/>
    <w:rsid w:val="00DB7E8C"/>
    <w:rsid w:val="00DC2521"/>
    <w:rsid w:val="00DC2AAD"/>
    <w:rsid w:val="00DC2D77"/>
    <w:rsid w:val="00DC3381"/>
    <w:rsid w:val="00DC6AEB"/>
    <w:rsid w:val="00DD1F72"/>
    <w:rsid w:val="00DD2080"/>
    <w:rsid w:val="00DD2420"/>
    <w:rsid w:val="00DD5BD6"/>
    <w:rsid w:val="00DD6A0C"/>
    <w:rsid w:val="00DD6F41"/>
    <w:rsid w:val="00DD6F9B"/>
    <w:rsid w:val="00DE000A"/>
    <w:rsid w:val="00DE16B7"/>
    <w:rsid w:val="00DE3DA0"/>
    <w:rsid w:val="00DE487B"/>
    <w:rsid w:val="00DF0177"/>
    <w:rsid w:val="00DF2ED6"/>
    <w:rsid w:val="00DF3986"/>
    <w:rsid w:val="00E00B4B"/>
    <w:rsid w:val="00E0136B"/>
    <w:rsid w:val="00E03B91"/>
    <w:rsid w:val="00E05243"/>
    <w:rsid w:val="00E076FE"/>
    <w:rsid w:val="00E07707"/>
    <w:rsid w:val="00E0782C"/>
    <w:rsid w:val="00E078C4"/>
    <w:rsid w:val="00E11115"/>
    <w:rsid w:val="00E134DB"/>
    <w:rsid w:val="00E14ADE"/>
    <w:rsid w:val="00E14F08"/>
    <w:rsid w:val="00E20CD4"/>
    <w:rsid w:val="00E239C8"/>
    <w:rsid w:val="00E23ED9"/>
    <w:rsid w:val="00E24340"/>
    <w:rsid w:val="00E25225"/>
    <w:rsid w:val="00E35160"/>
    <w:rsid w:val="00E35A06"/>
    <w:rsid w:val="00E3604B"/>
    <w:rsid w:val="00E404ED"/>
    <w:rsid w:val="00E41272"/>
    <w:rsid w:val="00E452CE"/>
    <w:rsid w:val="00E45CB1"/>
    <w:rsid w:val="00E479C4"/>
    <w:rsid w:val="00E50B1E"/>
    <w:rsid w:val="00E5244C"/>
    <w:rsid w:val="00E53AA9"/>
    <w:rsid w:val="00E55A77"/>
    <w:rsid w:val="00E567A1"/>
    <w:rsid w:val="00E568BD"/>
    <w:rsid w:val="00E56BA0"/>
    <w:rsid w:val="00E621BA"/>
    <w:rsid w:val="00E62A91"/>
    <w:rsid w:val="00E62F97"/>
    <w:rsid w:val="00E63A0A"/>
    <w:rsid w:val="00E65171"/>
    <w:rsid w:val="00E66694"/>
    <w:rsid w:val="00E812FC"/>
    <w:rsid w:val="00E81844"/>
    <w:rsid w:val="00E901E6"/>
    <w:rsid w:val="00E913FD"/>
    <w:rsid w:val="00E9162D"/>
    <w:rsid w:val="00E932D7"/>
    <w:rsid w:val="00E936D5"/>
    <w:rsid w:val="00E97247"/>
    <w:rsid w:val="00E975C5"/>
    <w:rsid w:val="00E97891"/>
    <w:rsid w:val="00EA00DD"/>
    <w:rsid w:val="00EA3A5C"/>
    <w:rsid w:val="00EA4A45"/>
    <w:rsid w:val="00EA4CF5"/>
    <w:rsid w:val="00EA5401"/>
    <w:rsid w:val="00EA6CCF"/>
    <w:rsid w:val="00EA6E98"/>
    <w:rsid w:val="00EA7740"/>
    <w:rsid w:val="00EB0489"/>
    <w:rsid w:val="00EB3EF6"/>
    <w:rsid w:val="00EC2CA2"/>
    <w:rsid w:val="00EC4879"/>
    <w:rsid w:val="00EC5C71"/>
    <w:rsid w:val="00EC6CC8"/>
    <w:rsid w:val="00EC7601"/>
    <w:rsid w:val="00EC7A87"/>
    <w:rsid w:val="00ED11DB"/>
    <w:rsid w:val="00ED1E0B"/>
    <w:rsid w:val="00ED2593"/>
    <w:rsid w:val="00ED275B"/>
    <w:rsid w:val="00ED2B10"/>
    <w:rsid w:val="00ED445E"/>
    <w:rsid w:val="00ED716E"/>
    <w:rsid w:val="00EE023D"/>
    <w:rsid w:val="00EE496E"/>
    <w:rsid w:val="00EE5855"/>
    <w:rsid w:val="00EE66F4"/>
    <w:rsid w:val="00EE6C95"/>
    <w:rsid w:val="00EE729C"/>
    <w:rsid w:val="00EE7316"/>
    <w:rsid w:val="00EF3DB8"/>
    <w:rsid w:val="00EF4F4F"/>
    <w:rsid w:val="00EF5B82"/>
    <w:rsid w:val="00EF6EB7"/>
    <w:rsid w:val="00F00A03"/>
    <w:rsid w:val="00F023CC"/>
    <w:rsid w:val="00F02C2D"/>
    <w:rsid w:val="00F04D30"/>
    <w:rsid w:val="00F05254"/>
    <w:rsid w:val="00F05A60"/>
    <w:rsid w:val="00F11E43"/>
    <w:rsid w:val="00F121E7"/>
    <w:rsid w:val="00F131D1"/>
    <w:rsid w:val="00F30173"/>
    <w:rsid w:val="00F30C1E"/>
    <w:rsid w:val="00F31A79"/>
    <w:rsid w:val="00F3247E"/>
    <w:rsid w:val="00F32DA1"/>
    <w:rsid w:val="00F37FA1"/>
    <w:rsid w:val="00F40CF0"/>
    <w:rsid w:val="00F42040"/>
    <w:rsid w:val="00F46105"/>
    <w:rsid w:val="00F53103"/>
    <w:rsid w:val="00F53EDD"/>
    <w:rsid w:val="00F54E14"/>
    <w:rsid w:val="00F55440"/>
    <w:rsid w:val="00F57EEB"/>
    <w:rsid w:val="00F57F1D"/>
    <w:rsid w:val="00F60AC1"/>
    <w:rsid w:val="00F60E25"/>
    <w:rsid w:val="00F613D3"/>
    <w:rsid w:val="00F67524"/>
    <w:rsid w:val="00F71A00"/>
    <w:rsid w:val="00F72175"/>
    <w:rsid w:val="00F7290F"/>
    <w:rsid w:val="00F7420B"/>
    <w:rsid w:val="00F7527D"/>
    <w:rsid w:val="00F76FD2"/>
    <w:rsid w:val="00F83BC1"/>
    <w:rsid w:val="00F86CE6"/>
    <w:rsid w:val="00F86CED"/>
    <w:rsid w:val="00F8716F"/>
    <w:rsid w:val="00F91867"/>
    <w:rsid w:val="00F91FA3"/>
    <w:rsid w:val="00F93CC6"/>
    <w:rsid w:val="00F9595C"/>
    <w:rsid w:val="00FA57F8"/>
    <w:rsid w:val="00FA6CE5"/>
    <w:rsid w:val="00FB08D7"/>
    <w:rsid w:val="00FB2C77"/>
    <w:rsid w:val="00FB6E11"/>
    <w:rsid w:val="00FB7460"/>
    <w:rsid w:val="00FC0CA7"/>
    <w:rsid w:val="00FC0F54"/>
    <w:rsid w:val="00FC16B4"/>
    <w:rsid w:val="00FC2200"/>
    <w:rsid w:val="00FC4061"/>
    <w:rsid w:val="00FC55BF"/>
    <w:rsid w:val="00FD195E"/>
    <w:rsid w:val="00FD1A86"/>
    <w:rsid w:val="00FD26C4"/>
    <w:rsid w:val="00FD3CB3"/>
    <w:rsid w:val="00FD4994"/>
    <w:rsid w:val="00FD65DE"/>
    <w:rsid w:val="00FE054D"/>
    <w:rsid w:val="00FE5C2D"/>
    <w:rsid w:val="00FE642D"/>
    <w:rsid w:val="00FF0F1D"/>
    <w:rsid w:val="00FF10C9"/>
    <w:rsid w:val="00FF2F14"/>
    <w:rsid w:val="00FF4332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Лисенкова А. С.</dc:creator>
  <cp:lastModifiedBy>Лисенкова А. С.</cp:lastModifiedBy>
  <cp:revision>1</cp:revision>
  <dcterms:created xsi:type="dcterms:W3CDTF">2019-03-04T11:31:00Z</dcterms:created>
  <dcterms:modified xsi:type="dcterms:W3CDTF">2019-03-04T11:48:00Z</dcterms:modified>
</cp:coreProperties>
</file>